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073C5"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2076461A" w14:textId="77777777" w:rsidR="00DD644B" w:rsidRDefault="00DD644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746C1EBF"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72E4744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D644B" w14:paraId="529D5095" w14:textId="77777777">
        <w:tc>
          <w:tcPr>
            <w:tcW w:w="2263" w:type="dxa"/>
          </w:tcPr>
          <w:p w14:paraId="414DC167"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F015EC3"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782933A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FAE769C"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30937A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3A9F57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A3A953F"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47C628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2DC0026" w14:textId="77777777" w:rsidR="00DD644B" w:rsidRDefault="00E1650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CFE937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D6AFD2A"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C7F070E"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03E72E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6CB31C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2C41970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6B4BCB6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55C7CCF1"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D0E2A2A"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53748DA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96C594D"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0CAAB9F0"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0CABF34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BA16C8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ACE0AB4"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D7D7F0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ensure that :</w:t>
      </w:r>
    </w:p>
    <w:p w14:paraId="227FB92A"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8EF56E1"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0E4A851" w14:textId="39BCDC79"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r w:rsidR="007E266C">
        <w:rPr>
          <w:rFonts w:ascii="Arial" w:eastAsia="Arial" w:hAnsi="Arial" w:cs="Arial"/>
          <w:sz w:val="24"/>
          <w:szCs w:val="24"/>
        </w:rPr>
        <w:t xml:space="preserve"> of the Core Terms</w:t>
      </w:r>
      <w:r>
        <w:rPr>
          <w:rFonts w:ascii="Arial" w:eastAsia="Arial" w:hAnsi="Arial" w:cs="Arial"/>
          <w:sz w:val="24"/>
          <w:szCs w:val="24"/>
        </w:rPr>
        <w:t>;</w:t>
      </w:r>
    </w:p>
    <w:p w14:paraId="4F19F634"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32070D5F"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398BF3E"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5ED7D2D"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22E7DE0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343E3CC4"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52ADECD7"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563D270"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118D06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A4BBB78" w14:textId="5A06D8E6"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w:t>
      </w:r>
      <w:r w:rsidR="007E266C">
        <w:rPr>
          <w:rFonts w:ascii="Arial" w:eastAsia="Arial" w:hAnsi="Arial" w:cs="Arial"/>
          <w:sz w:val="24"/>
          <w:szCs w:val="24"/>
        </w:rPr>
        <w:t>8</w:t>
      </w:r>
      <w:r>
        <w:rPr>
          <w:rFonts w:ascii="Arial" w:eastAsia="Arial" w:hAnsi="Arial" w:cs="Arial"/>
          <w:sz w:val="24"/>
          <w:szCs w:val="24"/>
        </w:rPr>
        <w:t xml:space="preserve"> of this Joint Schedule 11, the Processor  shall notify the Controller immediately if in relation to it Processing Personal Data under or in connection with the Contract it:</w:t>
      </w:r>
    </w:p>
    <w:p w14:paraId="7663DD3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02B1D30"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10BA4E9"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6C25C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970173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C378FE3"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7A9801C7" w14:textId="53BBE0D8"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w:t>
      </w:r>
      <w:r w:rsidR="00830F50">
        <w:rPr>
          <w:rFonts w:ascii="Arial" w:eastAsia="Arial" w:hAnsi="Arial" w:cs="Arial"/>
          <w:sz w:val="24"/>
          <w:szCs w:val="24"/>
        </w:rPr>
        <w:t>7</w:t>
      </w:r>
      <w:r>
        <w:rPr>
          <w:rFonts w:ascii="Arial" w:eastAsia="Arial" w:hAnsi="Arial" w:cs="Arial"/>
          <w:sz w:val="24"/>
          <w:szCs w:val="24"/>
        </w:rPr>
        <w:t xml:space="preserve"> of this Joint Schedule 11 shall include the provision of further information to the Controller, as details become available. </w:t>
      </w:r>
    </w:p>
    <w:p w14:paraId="34893B7C" w14:textId="69ADB0E2"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830F50">
        <w:rPr>
          <w:rFonts w:ascii="Arial" w:eastAsia="Arial" w:hAnsi="Arial" w:cs="Arial"/>
          <w:sz w:val="24"/>
          <w:szCs w:val="24"/>
        </w:rPr>
        <w:t>7</w:t>
      </w:r>
      <w:r>
        <w:rPr>
          <w:rFonts w:ascii="Arial" w:eastAsia="Arial" w:hAnsi="Arial" w:cs="Arial"/>
          <w:sz w:val="24"/>
          <w:szCs w:val="24"/>
        </w:rPr>
        <w:t xml:space="preserve"> of this Joint Schedule 11 (and insofar as possible within the timescales reasonably required by the Controller) including by immediately providing:</w:t>
      </w:r>
    </w:p>
    <w:p w14:paraId="0FBBD832"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3461A8F7"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219BEB6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5A3199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0D1AD9F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A29375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A3CF78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FF181C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F0BEF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47FC77A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B860646"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FAB7A6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1083AC7E"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267D26E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2A4A508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000E28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CFF1C73"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21F3459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0CC18302"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6CB8C56"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9D3AA5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839AEA1"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7ED422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40FF96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43DFF4CE" w14:textId="52C3A382"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w:t>
      </w:r>
      <w:r w:rsidR="007E266C">
        <w:rPr>
          <w:rFonts w:ascii="Arial" w:eastAsia="Arial" w:hAnsi="Arial" w:cs="Arial"/>
          <w:sz w:val="24"/>
          <w:szCs w:val="24"/>
        </w:rPr>
        <w:t>1</w:t>
      </w:r>
      <w:r>
        <w:rPr>
          <w:rFonts w:ascii="Arial" w:eastAsia="Arial" w:hAnsi="Arial" w:cs="Arial"/>
          <w:sz w:val="24"/>
          <w:szCs w:val="24"/>
        </w:rPr>
        <w:t>8 of this Joint Schedule 11 above, the recipient of the Personal Data will provide all such relevant documents and information relating to its data protection policies and procedures as the other Party may reasonably require.</w:t>
      </w:r>
    </w:p>
    <w:p w14:paraId="01BF5D81"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572C91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F99968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22FBC37"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C544C4A"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8FFA992"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13192C2B"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7C03733"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412879B"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5E90440"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1754D4E8"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C7890F7"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85E0E8D"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B61014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379DFC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58A7B8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CB0F620"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BDF29E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B575B9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1605239" w14:textId="4767B5F4"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w:t>
      </w:r>
      <w:r w:rsidR="00830F50">
        <w:rPr>
          <w:rFonts w:ascii="Arial" w:eastAsia="Arial" w:hAnsi="Arial" w:cs="Arial"/>
          <w:sz w:val="24"/>
          <w:szCs w:val="24"/>
        </w:rPr>
        <w:t>8</w:t>
      </w:r>
      <w:r>
        <w:rPr>
          <w:rFonts w:ascii="Arial" w:eastAsia="Arial" w:hAnsi="Arial" w:cs="Arial"/>
          <w:sz w:val="24"/>
          <w:szCs w:val="24"/>
        </w:rPr>
        <w:t xml:space="preserve"> of this Joint Schedule 11.</w:t>
      </w:r>
    </w:p>
    <w:p w14:paraId="673EFCF1" w14:textId="77777777" w:rsidR="00DD644B" w:rsidRDefault="00DD644B">
      <w:pPr>
        <w:pBdr>
          <w:top w:val="nil"/>
          <w:left w:val="nil"/>
          <w:bottom w:val="nil"/>
          <w:right w:val="nil"/>
          <w:between w:val="nil"/>
        </w:pBdr>
        <w:spacing w:before="280" w:after="120"/>
        <w:ind w:left="709"/>
        <w:rPr>
          <w:rFonts w:ascii="Arial" w:eastAsia="Arial" w:hAnsi="Arial" w:cs="Arial"/>
          <w:sz w:val="24"/>
          <w:szCs w:val="24"/>
        </w:rPr>
      </w:pPr>
    </w:p>
    <w:p w14:paraId="767A9825" w14:textId="77777777" w:rsidR="00DD644B" w:rsidRDefault="00E16500">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82BACA4" w14:textId="77777777" w:rsidR="00DD644B" w:rsidRDefault="00E1650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E8AEA52" w14:textId="15C3D6D0"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735BCB">
        <w:rPr>
          <w:rFonts w:ascii="Arial" w:eastAsia="Arial" w:hAnsi="Arial" w:cs="Arial"/>
          <w:b/>
          <w:sz w:val="24"/>
          <w:szCs w:val="24"/>
        </w:rPr>
        <w:t xml:space="preserve">TBC at </w:t>
      </w:r>
      <w:r w:rsidR="00681868">
        <w:rPr>
          <w:rFonts w:ascii="Arial" w:eastAsia="Arial" w:hAnsi="Arial" w:cs="Arial"/>
          <w:b/>
          <w:sz w:val="24"/>
          <w:szCs w:val="24"/>
        </w:rPr>
        <w:t xml:space="preserve">contract </w:t>
      </w:r>
      <w:r w:rsidR="00735BCB">
        <w:rPr>
          <w:rFonts w:ascii="Arial" w:eastAsia="Arial" w:hAnsi="Arial" w:cs="Arial"/>
          <w:b/>
          <w:sz w:val="24"/>
          <w:szCs w:val="24"/>
        </w:rPr>
        <w:t>award</w:t>
      </w:r>
    </w:p>
    <w:p w14:paraId="524BFDFD" w14:textId="233B550D"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Pr="00EA68EA">
        <w:rPr>
          <w:rFonts w:ascii="Arial" w:eastAsia="Arial" w:hAnsi="Arial" w:cs="Arial"/>
          <w:sz w:val="24"/>
          <w:szCs w:val="24"/>
        </w:rPr>
        <w:t xml:space="preserve">Insert </w:t>
      </w:r>
      <w:r>
        <w:rPr>
          <w:rFonts w:ascii="Arial" w:eastAsia="Arial" w:hAnsi="Arial" w:cs="Arial"/>
          <w:sz w:val="24"/>
          <w:szCs w:val="24"/>
        </w:rPr>
        <w:t>Contact details</w:t>
      </w:r>
    </w:p>
    <w:p w14:paraId="485BC793"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4042521"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2E11047C" w14:textId="77777777" w:rsidR="00DD644B" w:rsidRDefault="00DD644B">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D644B" w14:paraId="16997343" w14:textId="77777777">
        <w:trPr>
          <w:trHeight w:val="700"/>
        </w:trPr>
        <w:tc>
          <w:tcPr>
            <w:tcW w:w="2263" w:type="dxa"/>
            <w:shd w:val="clear" w:color="auto" w:fill="BFBFBF"/>
            <w:vAlign w:val="center"/>
          </w:tcPr>
          <w:p w14:paraId="5DE5C3F0" w14:textId="77777777" w:rsidR="00DD644B" w:rsidRDefault="00E16500">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29AC58C" w14:textId="77777777" w:rsidR="00DD644B" w:rsidRDefault="00E16500">
            <w:pPr>
              <w:jc w:val="center"/>
              <w:rPr>
                <w:rFonts w:ascii="Arial" w:eastAsia="Arial" w:hAnsi="Arial" w:cs="Arial"/>
                <w:b/>
                <w:sz w:val="24"/>
                <w:szCs w:val="24"/>
              </w:rPr>
            </w:pPr>
            <w:r>
              <w:rPr>
                <w:rFonts w:ascii="Arial" w:eastAsia="Arial" w:hAnsi="Arial" w:cs="Arial"/>
                <w:b/>
                <w:sz w:val="24"/>
                <w:szCs w:val="24"/>
              </w:rPr>
              <w:t>Details</w:t>
            </w:r>
          </w:p>
        </w:tc>
      </w:tr>
      <w:tr w:rsidR="00DD644B" w14:paraId="1926BBEF" w14:textId="77777777">
        <w:trPr>
          <w:trHeight w:val="1620"/>
        </w:trPr>
        <w:tc>
          <w:tcPr>
            <w:tcW w:w="2263" w:type="dxa"/>
            <w:shd w:val="clear" w:color="auto" w:fill="auto"/>
          </w:tcPr>
          <w:p w14:paraId="17E79E4B" w14:textId="77777777" w:rsidR="00DD644B" w:rsidRDefault="00E16500">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BB06BA1" w14:textId="77777777" w:rsidR="00DD644B" w:rsidRDefault="00E16500">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2A1DC4CC" w14:textId="7C72AFA6" w:rsidR="00DD644B" w:rsidRDefault="00E16500">
            <w:pPr>
              <w:rPr>
                <w:rFonts w:ascii="Arial" w:eastAsia="Arial" w:hAnsi="Arial" w:cs="Arial"/>
                <w:sz w:val="24"/>
                <w:szCs w:val="24"/>
              </w:rPr>
            </w:pPr>
            <w:r>
              <w:rPr>
                <w:rFonts w:ascii="Arial" w:eastAsia="Arial" w:hAnsi="Arial" w:cs="Arial"/>
                <w:sz w:val="24"/>
                <w:szCs w:val="24"/>
              </w:rPr>
              <w:t xml:space="preserve">The Parties acknowledge that in accordance with paragraph </w:t>
            </w:r>
            <w:r w:rsidR="00830F50">
              <w:rPr>
                <w:rFonts w:ascii="Arial" w:eastAsia="Arial" w:hAnsi="Arial" w:cs="Arial"/>
                <w:sz w:val="24"/>
                <w:szCs w:val="24"/>
              </w:rPr>
              <w:t>3</w:t>
            </w:r>
            <w:r>
              <w:rPr>
                <w:rFonts w:ascii="Arial" w:eastAsia="Arial" w:hAnsi="Arial" w:cs="Arial"/>
                <w:sz w:val="24"/>
                <w:szCs w:val="24"/>
              </w:rPr>
              <w:t xml:space="preserve"> to paragraph 1</w:t>
            </w:r>
            <w:r w:rsidR="00830F50">
              <w:rPr>
                <w:rFonts w:ascii="Arial" w:eastAsia="Arial" w:hAnsi="Arial" w:cs="Arial"/>
                <w:sz w:val="24"/>
                <w:szCs w:val="24"/>
              </w:rPr>
              <w:t>6</w:t>
            </w:r>
            <w:r>
              <w:rPr>
                <w:rFonts w:ascii="Arial" w:eastAsia="Arial" w:hAnsi="Arial" w:cs="Arial"/>
                <w:sz w:val="24"/>
                <w:szCs w:val="24"/>
              </w:rPr>
              <w:t xml:space="preserve"> and for the purposes of the Data Protection Legislation, the Relevant Authority is the Controller and the Supplier is the Processor of the following Personal Data:</w:t>
            </w:r>
          </w:p>
          <w:p w14:paraId="5313A09F" w14:textId="28C2AFF2" w:rsidR="00DD644B" w:rsidRDefault="00681868">
            <w:pPr>
              <w:rPr>
                <w:rFonts w:ascii="Arial" w:eastAsia="Arial" w:hAnsi="Arial" w:cs="Arial"/>
                <w:sz w:val="24"/>
                <w:szCs w:val="24"/>
              </w:rPr>
            </w:pPr>
            <w:r>
              <w:rPr>
                <w:rFonts w:ascii="Arial" w:eastAsia="Arial" w:hAnsi="Arial" w:cs="Arial"/>
                <w:b/>
                <w:sz w:val="24"/>
                <w:szCs w:val="24"/>
              </w:rPr>
              <w:t>TBC at contract award</w:t>
            </w:r>
          </w:p>
          <w:p w14:paraId="52120A6C" w14:textId="02E46D64" w:rsidR="00DD644B" w:rsidRPr="00681868" w:rsidRDefault="00E16500" w:rsidP="00EA68EA">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sidRPr="00EA68EA">
              <w:rPr>
                <w:rFonts w:ascii="Arial" w:eastAsia="Arial" w:hAnsi="Arial" w:cs="Arial"/>
                <w:i/>
                <w:color w:val="000000"/>
                <w:sz w:val="24"/>
                <w:szCs w:val="24"/>
              </w:rPr>
              <w:t xml:space="preserve">Insert </w:t>
            </w:r>
            <w:r>
              <w:rPr>
                <w:rFonts w:ascii="Arial" w:eastAsia="Arial" w:hAnsi="Arial" w:cs="Arial"/>
                <w:i/>
                <w:color w:val="000000"/>
                <w:sz w:val="24"/>
                <w:szCs w:val="24"/>
              </w:rPr>
              <w:t>the scope of Personal Data which the purposes and means of the Processing by the Supplier is determined by the Relevant Authority</w:t>
            </w:r>
            <w:r w:rsidR="00681868">
              <w:rPr>
                <w:rFonts w:ascii="Arial" w:eastAsia="Arial" w:hAnsi="Arial" w:cs="Arial"/>
                <w:i/>
                <w:color w:val="000000"/>
                <w:sz w:val="24"/>
                <w:szCs w:val="24"/>
              </w:rPr>
              <w:t xml:space="preserve"> (TBC)</w:t>
            </w:r>
          </w:p>
        </w:tc>
      </w:tr>
      <w:tr w:rsidR="00DD644B" w14:paraId="5450E8BE" w14:textId="77777777">
        <w:trPr>
          <w:trHeight w:val="1460"/>
        </w:trPr>
        <w:tc>
          <w:tcPr>
            <w:tcW w:w="2263" w:type="dxa"/>
            <w:shd w:val="clear" w:color="auto" w:fill="auto"/>
          </w:tcPr>
          <w:p w14:paraId="7E048C79" w14:textId="77777777" w:rsidR="00DD644B" w:rsidRDefault="00E16500">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444689C5" w14:textId="1C664F30" w:rsidR="00681868" w:rsidRDefault="00681868">
            <w:pPr>
              <w:rPr>
                <w:rFonts w:ascii="Arial" w:eastAsia="Arial" w:hAnsi="Arial" w:cs="Arial"/>
                <w:i/>
                <w:sz w:val="24"/>
                <w:szCs w:val="24"/>
              </w:rPr>
            </w:pPr>
            <w:r>
              <w:rPr>
                <w:rFonts w:ascii="Arial" w:eastAsia="Arial" w:hAnsi="Arial" w:cs="Arial"/>
                <w:b/>
                <w:sz w:val="24"/>
                <w:szCs w:val="24"/>
              </w:rPr>
              <w:t>TBC at contract award</w:t>
            </w:r>
            <w:r>
              <w:rPr>
                <w:rFonts w:ascii="Arial" w:eastAsia="Arial" w:hAnsi="Arial" w:cs="Arial"/>
                <w:i/>
                <w:sz w:val="24"/>
                <w:szCs w:val="24"/>
              </w:rPr>
              <w:t xml:space="preserve"> </w:t>
            </w:r>
          </w:p>
          <w:p w14:paraId="0F8DF732" w14:textId="076F3596" w:rsidR="00DD644B" w:rsidRDefault="00E16500" w:rsidP="00EA68EA">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DD644B" w14:paraId="20C1E1B3" w14:textId="77777777">
        <w:trPr>
          <w:trHeight w:val="1520"/>
        </w:trPr>
        <w:tc>
          <w:tcPr>
            <w:tcW w:w="2263" w:type="dxa"/>
            <w:shd w:val="clear" w:color="auto" w:fill="auto"/>
          </w:tcPr>
          <w:p w14:paraId="3EFDA7FA" w14:textId="77777777" w:rsidR="00DD644B" w:rsidRDefault="00E16500">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2AD667CC" w14:textId="1D0348E2" w:rsidR="00681868" w:rsidRDefault="00681868">
            <w:pPr>
              <w:rPr>
                <w:rFonts w:ascii="Arial" w:eastAsia="Arial" w:hAnsi="Arial" w:cs="Arial"/>
                <w:i/>
                <w:sz w:val="24"/>
                <w:szCs w:val="24"/>
              </w:rPr>
            </w:pPr>
            <w:r>
              <w:rPr>
                <w:rFonts w:ascii="Arial" w:eastAsia="Arial" w:hAnsi="Arial" w:cs="Arial"/>
                <w:b/>
                <w:sz w:val="24"/>
                <w:szCs w:val="24"/>
              </w:rPr>
              <w:t>TBC at contract award</w:t>
            </w:r>
          </w:p>
          <w:p w14:paraId="2421EB54" w14:textId="76904888" w:rsidR="00DD644B" w:rsidRDefault="00E16500">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444DB042" w14:textId="77777777" w:rsidR="00DD644B" w:rsidRDefault="00E16500">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736FBD66" w14:textId="203A8B4D" w:rsidR="00DD644B" w:rsidRDefault="00E16500" w:rsidP="00EA68EA">
            <w:pPr>
              <w:rPr>
                <w:rFonts w:ascii="Arial" w:eastAsia="Arial" w:hAnsi="Arial" w:cs="Arial"/>
                <w:sz w:val="24"/>
                <w:szCs w:val="24"/>
              </w:rPr>
            </w:pPr>
            <w:r>
              <w:rPr>
                <w:rFonts w:ascii="Arial" w:eastAsia="Arial" w:hAnsi="Arial" w:cs="Arial"/>
                <w:i/>
                <w:sz w:val="24"/>
                <w:szCs w:val="24"/>
              </w:rPr>
              <w:lastRenderedPageBreak/>
              <w:t xml:space="preserve">The purpose might include: employment processing, statutory obligation, recruitment assessment </w:t>
            </w:r>
            <w:proofErr w:type="spellStart"/>
            <w:r>
              <w:rPr>
                <w:rFonts w:ascii="Arial" w:eastAsia="Arial" w:hAnsi="Arial" w:cs="Arial"/>
                <w:i/>
                <w:sz w:val="24"/>
                <w:szCs w:val="24"/>
              </w:rPr>
              <w:t>etc</w:t>
            </w:r>
            <w:proofErr w:type="spellEnd"/>
          </w:p>
        </w:tc>
      </w:tr>
      <w:tr w:rsidR="00DD644B" w14:paraId="474C1DDC" w14:textId="77777777">
        <w:trPr>
          <w:trHeight w:val="1400"/>
        </w:trPr>
        <w:tc>
          <w:tcPr>
            <w:tcW w:w="2263" w:type="dxa"/>
            <w:shd w:val="clear" w:color="auto" w:fill="auto"/>
          </w:tcPr>
          <w:p w14:paraId="48FC5C61" w14:textId="77777777" w:rsidR="00DD644B" w:rsidRDefault="00E16500">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1470D29A" w14:textId="26CB3E8B" w:rsidR="00DD644B" w:rsidRDefault="00681868" w:rsidP="00EA68EA">
            <w:pPr>
              <w:rPr>
                <w:rFonts w:ascii="Arial" w:eastAsia="Arial" w:hAnsi="Arial" w:cs="Arial"/>
                <w:sz w:val="24"/>
                <w:szCs w:val="24"/>
              </w:rPr>
            </w:pPr>
            <w:r>
              <w:rPr>
                <w:rFonts w:ascii="Arial" w:eastAsia="Arial" w:hAnsi="Arial" w:cs="Arial"/>
                <w:b/>
                <w:sz w:val="24"/>
                <w:szCs w:val="24"/>
              </w:rPr>
              <w:t>TBC at contract award</w:t>
            </w:r>
            <w:r>
              <w:rPr>
                <w:rFonts w:ascii="Arial" w:eastAsia="Arial" w:hAnsi="Arial" w:cs="Arial"/>
                <w:i/>
                <w:sz w:val="24"/>
                <w:szCs w:val="24"/>
              </w:rPr>
              <w:t xml:space="preserve"> </w:t>
            </w:r>
            <w:r w:rsidR="00E16500">
              <w:rPr>
                <w:rFonts w:ascii="Arial" w:eastAsia="Arial" w:hAnsi="Arial" w:cs="Arial"/>
                <w:i/>
                <w:sz w:val="24"/>
                <w:szCs w:val="24"/>
              </w:rPr>
              <w:t xml:space="preserve">Examples here include: name, address, date of birth, NI number, telephone number, pay, images, biometric data </w:t>
            </w:r>
            <w:proofErr w:type="spellStart"/>
            <w:r w:rsidR="00E16500">
              <w:rPr>
                <w:rFonts w:ascii="Arial" w:eastAsia="Arial" w:hAnsi="Arial" w:cs="Arial"/>
                <w:i/>
                <w:sz w:val="24"/>
                <w:szCs w:val="24"/>
              </w:rPr>
              <w:t>etc</w:t>
            </w:r>
            <w:proofErr w:type="spellEnd"/>
          </w:p>
        </w:tc>
      </w:tr>
      <w:tr w:rsidR="00DD644B" w14:paraId="37C5F45F" w14:textId="77777777">
        <w:trPr>
          <w:trHeight w:val="1560"/>
        </w:trPr>
        <w:tc>
          <w:tcPr>
            <w:tcW w:w="2263" w:type="dxa"/>
            <w:shd w:val="clear" w:color="auto" w:fill="auto"/>
          </w:tcPr>
          <w:p w14:paraId="4E225870" w14:textId="77777777" w:rsidR="00DD644B" w:rsidRDefault="00E16500">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6A7A086" w14:textId="4D9CACF4" w:rsidR="00DD644B" w:rsidRDefault="00681868" w:rsidP="00EA68EA">
            <w:pPr>
              <w:rPr>
                <w:rFonts w:ascii="Arial" w:eastAsia="Arial" w:hAnsi="Arial" w:cs="Arial"/>
                <w:sz w:val="24"/>
                <w:szCs w:val="24"/>
              </w:rPr>
            </w:pPr>
            <w:r>
              <w:rPr>
                <w:rFonts w:ascii="Arial" w:eastAsia="Arial" w:hAnsi="Arial" w:cs="Arial"/>
                <w:b/>
                <w:sz w:val="24"/>
                <w:szCs w:val="24"/>
              </w:rPr>
              <w:t>TBC at contract award</w:t>
            </w:r>
            <w:r>
              <w:rPr>
                <w:rFonts w:ascii="Arial" w:eastAsia="Arial" w:hAnsi="Arial" w:cs="Arial"/>
                <w:i/>
                <w:sz w:val="24"/>
                <w:szCs w:val="24"/>
              </w:rPr>
              <w:t xml:space="preserve"> </w:t>
            </w:r>
            <w:r w:rsidR="00E16500">
              <w:rPr>
                <w:rFonts w:ascii="Arial" w:eastAsia="Arial" w:hAnsi="Arial" w:cs="Arial"/>
                <w:i/>
                <w:sz w:val="24"/>
                <w:szCs w:val="24"/>
              </w:rPr>
              <w:t>Examples include: Staff (including volunteers, agents, and temporary workers), customers/ clients, suppliers, patients, students / pupils, members of the public, users of a particular</w:t>
            </w:r>
            <w:r w:rsidR="00E16500">
              <w:rPr>
                <w:rFonts w:ascii="Arial" w:eastAsia="Arial" w:hAnsi="Arial" w:cs="Arial"/>
                <w:i/>
                <w:sz w:val="24"/>
                <w:szCs w:val="24"/>
              </w:rPr>
              <w:br/>
              <w:t xml:space="preserve">website </w:t>
            </w:r>
            <w:proofErr w:type="spellStart"/>
            <w:r w:rsidR="00E16500">
              <w:rPr>
                <w:rFonts w:ascii="Arial" w:eastAsia="Arial" w:hAnsi="Arial" w:cs="Arial"/>
                <w:i/>
                <w:sz w:val="24"/>
                <w:szCs w:val="24"/>
              </w:rPr>
              <w:t>etc</w:t>
            </w:r>
            <w:proofErr w:type="spellEnd"/>
          </w:p>
        </w:tc>
      </w:tr>
      <w:tr w:rsidR="00DD644B" w14:paraId="5AB81093" w14:textId="77777777">
        <w:trPr>
          <w:trHeight w:val="1660"/>
        </w:trPr>
        <w:tc>
          <w:tcPr>
            <w:tcW w:w="2263" w:type="dxa"/>
            <w:shd w:val="clear" w:color="auto" w:fill="auto"/>
          </w:tcPr>
          <w:p w14:paraId="403CA320" w14:textId="77777777" w:rsidR="00DD644B" w:rsidRDefault="00E16500">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14AC875" w14:textId="77777777" w:rsidR="00DD644B" w:rsidRDefault="00E16500">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5CF9156E" w14:textId="045EF868" w:rsidR="00DD644B" w:rsidRDefault="00681868" w:rsidP="00EA68EA">
            <w:pPr>
              <w:rPr>
                <w:rFonts w:ascii="Arial" w:eastAsia="Arial" w:hAnsi="Arial" w:cs="Arial"/>
                <w:sz w:val="24"/>
                <w:szCs w:val="24"/>
              </w:rPr>
            </w:pPr>
            <w:r>
              <w:rPr>
                <w:rFonts w:ascii="Arial" w:eastAsia="Arial" w:hAnsi="Arial" w:cs="Arial"/>
                <w:b/>
                <w:sz w:val="24"/>
                <w:szCs w:val="24"/>
              </w:rPr>
              <w:t>TBC at contract award</w:t>
            </w:r>
            <w:r>
              <w:rPr>
                <w:rFonts w:ascii="Arial" w:eastAsia="Arial" w:hAnsi="Arial" w:cs="Arial"/>
                <w:i/>
                <w:sz w:val="24"/>
                <w:szCs w:val="24"/>
              </w:rPr>
              <w:t xml:space="preserve"> </w:t>
            </w:r>
            <w:r w:rsidR="00E16500">
              <w:rPr>
                <w:rFonts w:ascii="Arial" w:eastAsia="Arial" w:hAnsi="Arial" w:cs="Arial"/>
                <w:i/>
                <w:sz w:val="24"/>
                <w:szCs w:val="24"/>
              </w:rPr>
              <w:t xml:space="preserve">Describe how long the data will be retained for, how it be </w:t>
            </w:r>
            <w:r w:rsidR="00EA68EA">
              <w:rPr>
                <w:rFonts w:ascii="Arial" w:eastAsia="Arial" w:hAnsi="Arial" w:cs="Arial"/>
                <w:i/>
                <w:sz w:val="24"/>
                <w:szCs w:val="24"/>
              </w:rPr>
              <w:t>returned or destroyed</w:t>
            </w:r>
          </w:p>
        </w:tc>
      </w:tr>
    </w:tbl>
    <w:p w14:paraId="6260BBA8" w14:textId="77777777" w:rsidR="00DD644B" w:rsidRDefault="00DD644B" w:rsidP="00BB58A3">
      <w:pPr>
        <w:rPr>
          <w:rFonts w:ascii="Arial" w:eastAsia="Arial" w:hAnsi="Arial" w:cs="Arial"/>
          <w:b/>
          <w:sz w:val="24"/>
          <w:szCs w:val="24"/>
        </w:rPr>
      </w:pPr>
      <w:bookmarkStart w:id="15" w:name="_GoBack"/>
      <w:bookmarkEnd w:id="15"/>
    </w:p>
    <w:sectPr w:rsidR="00DD644B">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7D250" w14:textId="77777777" w:rsidR="003E1E2F" w:rsidRDefault="003E1E2F">
      <w:pPr>
        <w:spacing w:after="0" w:line="240" w:lineRule="auto"/>
      </w:pPr>
      <w:r>
        <w:separator/>
      </w:r>
    </w:p>
  </w:endnote>
  <w:endnote w:type="continuationSeparator" w:id="0">
    <w:p w14:paraId="44572478" w14:textId="77777777" w:rsidR="003E1E2F" w:rsidRDefault="003E1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32BE3" w14:textId="1A295C7C"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4A797D">
      <w:rPr>
        <w:rFonts w:ascii="Arial" w:eastAsia="Arial" w:hAnsi="Arial" w:cs="Arial"/>
        <w:sz w:val="20"/>
        <w:szCs w:val="20"/>
      </w:rPr>
      <w:t>6179</w:t>
    </w:r>
    <w:r>
      <w:rPr>
        <w:rFonts w:ascii="Arial" w:eastAsia="Arial" w:hAnsi="Arial" w:cs="Arial"/>
        <w:sz w:val="20"/>
        <w:szCs w:val="20"/>
      </w:rPr>
      <w:tab/>
      <w:t xml:space="preserve">                                           </w:t>
    </w:r>
  </w:p>
  <w:p w14:paraId="71776566" w14:textId="6F2DBE46"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B58A3">
      <w:rPr>
        <w:rFonts w:ascii="Arial" w:eastAsia="Arial" w:hAnsi="Arial" w:cs="Arial"/>
        <w:noProof/>
        <w:color w:val="000000"/>
        <w:sz w:val="20"/>
        <w:szCs w:val="20"/>
      </w:rPr>
      <w:t>9</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C79F444" w14:textId="77777777" w:rsidR="00DD644B" w:rsidRDefault="00E16500">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32F43" w14:textId="77777777"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F990AF6"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6D464F50" w14:textId="77777777" w:rsidR="00DD644B" w:rsidRDefault="00E165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EBADA" w14:textId="77777777" w:rsidR="003E1E2F" w:rsidRDefault="003E1E2F">
      <w:pPr>
        <w:spacing w:after="0" w:line="240" w:lineRule="auto"/>
      </w:pPr>
      <w:r>
        <w:separator/>
      </w:r>
    </w:p>
  </w:footnote>
  <w:footnote w:type="continuationSeparator" w:id="0">
    <w:p w14:paraId="223848CA" w14:textId="77777777" w:rsidR="003E1E2F" w:rsidRDefault="003E1E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77A9B"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BE74CAD"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C8D50" w14:textId="77777777" w:rsidR="00DD644B" w:rsidRDefault="00E1650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D99C69D" wp14:editId="4F653D0A">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45748"/>
    <w:multiLevelType w:val="multilevel"/>
    <w:tmpl w:val="3514A9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A457F2"/>
    <w:multiLevelType w:val="multilevel"/>
    <w:tmpl w:val="4D284C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A9473D5"/>
    <w:multiLevelType w:val="multilevel"/>
    <w:tmpl w:val="004CAB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AEF231A"/>
    <w:multiLevelType w:val="multilevel"/>
    <w:tmpl w:val="BC886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DCE56EE"/>
    <w:multiLevelType w:val="multilevel"/>
    <w:tmpl w:val="3CBEA3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0FF1404B"/>
    <w:multiLevelType w:val="multilevel"/>
    <w:tmpl w:val="6EFC44F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917218"/>
    <w:multiLevelType w:val="multilevel"/>
    <w:tmpl w:val="AA4CD71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275D59"/>
    <w:multiLevelType w:val="multilevel"/>
    <w:tmpl w:val="EE46A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1D9064D2"/>
    <w:multiLevelType w:val="multilevel"/>
    <w:tmpl w:val="11C296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BE0401"/>
    <w:multiLevelType w:val="multilevel"/>
    <w:tmpl w:val="8640AB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2B3C62AC"/>
    <w:multiLevelType w:val="multilevel"/>
    <w:tmpl w:val="3E709B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CD751A8"/>
    <w:multiLevelType w:val="multilevel"/>
    <w:tmpl w:val="E482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D1C093B"/>
    <w:multiLevelType w:val="multilevel"/>
    <w:tmpl w:val="A4885E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F134AC8"/>
    <w:multiLevelType w:val="multilevel"/>
    <w:tmpl w:val="5E5AF7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2"/>
  </w:num>
  <w:num w:numId="3">
    <w:abstractNumId w:val="7"/>
  </w:num>
  <w:num w:numId="4">
    <w:abstractNumId w:val="12"/>
  </w:num>
  <w:num w:numId="5">
    <w:abstractNumId w:val="4"/>
  </w:num>
  <w:num w:numId="6">
    <w:abstractNumId w:val="0"/>
  </w:num>
  <w:num w:numId="7">
    <w:abstractNumId w:val="3"/>
  </w:num>
  <w:num w:numId="8">
    <w:abstractNumId w:val="9"/>
  </w:num>
  <w:num w:numId="9">
    <w:abstractNumId w:val="8"/>
  </w:num>
  <w:num w:numId="10">
    <w:abstractNumId w:val="10"/>
  </w:num>
  <w:num w:numId="11">
    <w:abstractNumId w:val="13"/>
  </w:num>
  <w:num w:numId="12">
    <w:abstractNumId w:val="1"/>
  </w:num>
  <w:num w:numId="13">
    <w:abstractNumId w:val="11"/>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44B"/>
    <w:rsid w:val="00055F98"/>
    <w:rsid w:val="00060241"/>
    <w:rsid w:val="000D47FB"/>
    <w:rsid w:val="000F4B37"/>
    <w:rsid w:val="00250250"/>
    <w:rsid w:val="002E6624"/>
    <w:rsid w:val="002F15C3"/>
    <w:rsid w:val="00314381"/>
    <w:rsid w:val="00370435"/>
    <w:rsid w:val="003E1E2F"/>
    <w:rsid w:val="004A797D"/>
    <w:rsid w:val="005C631C"/>
    <w:rsid w:val="00643EE1"/>
    <w:rsid w:val="00681868"/>
    <w:rsid w:val="00690CDB"/>
    <w:rsid w:val="00735BCB"/>
    <w:rsid w:val="007E266C"/>
    <w:rsid w:val="00830F50"/>
    <w:rsid w:val="008C6A72"/>
    <w:rsid w:val="00A5558F"/>
    <w:rsid w:val="00A60D8C"/>
    <w:rsid w:val="00B265E5"/>
    <w:rsid w:val="00BB58A3"/>
    <w:rsid w:val="00C12FA8"/>
    <w:rsid w:val="00C556BA"/>
    <w:rsid w:val="00C55DFE"/>
    <w:rsid w:val="00D13BF0"/>
    <w:rsid w:val="00D73B1E"/>
    <w:rsid w:val="00DD644B"/>
    <w:rsid w:val="00E16500"/>
    <w:rsid w:val="00EA68EA"/>
    <w:rsid w:val="00F71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6B0B0"/>
  <w15:docId w15:val="{07907D62-A77F-4FA5-BD29-C16156FE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C498A12-FEC0-4E99-8D64-50A6F1595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2547</Words>
  <Characters>14519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Beha Houlousi</cp:lastModifiedBy>
  <cp:revision>5</cp:revision>
  <dcterms:created xsi:type="dcterms:W3CDTF">2023-12-15T16:04:00Z</dcterms:created>
  <dcterms:modified xsi:type="dcterms:W3CDTF">2023-12-20T14:33:00Z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